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1E" w:rsidRDefault="00073645">
      <w:pPr>
        <w:bidi w:val="0"/>
        <w:spacing w:after="0" w:line="259" w:lineRule="auto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9471E" w:rsidRDefault="00073645">
      <w:pPr>
        <w:bidi w:val="0"/>
        <w:spacing w:after="67" w:line="259" w:lineRule="auto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9471E" w:rsidRDefault="00073645" w:rsidP="00073645">
      <w:pPr>
        <w:spacing w:after="0" w:line="259" w:lineRule="auto"/>
        <w:ind w:right="0"/>
        <w:jc w:val="center"/>
      </w:pPr>
      <w:r>
        <w:rPr>
          <w:rFonts w:ascii="B Titr" w:eastAsia="B Titr" w:hAnsi="B Titr" w:cs="B Titr"/>
          <w:bCs/>
          <w:szCs w:val="24"/>
          <w:rtl/>
        </w:rPr>
        <w:t xml:space="preserve">«فراخوان </w:t>
      </w:r>
      <w:r>
        <w:rPr>
          <w:rFonts w:ascii="B Titr" w:eastAsia="B Titr" w:hAnsi="B Titr" w:cs="B Titr"/>
          <w:bCs/>
          <w:szCs w:val="24"/>
        </w:rPr>
        <w:t>1403</w:t>
      </w:r>
      <w:r>
        <w:rPr>
          <w:rFonts w:ascii="B Titr" w:eastAsia="B Titr" w:hAnsi="B Titr" w:cs="B Titr"/>
          <w:bCs/>
          <w:szCs w:val="24"/>
          <w:rtl/>
        </w:rPr>
        <w:t xml:space="preserve"> »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9471E" w:rsidRPr="00EC1081" w:rsidRDefault="00073645" w:rsidP="00DA221B">
      <w:pPr>
        <w:rPr>
          <w:rFonts w:ascii="Cambria" w:hAnsi="Cambria"/>
          <w:rtl/>
        </w:rPr>
      </w:pPr>
      <w:r>
        <w:rPr>
          <w:bCs/>
          <w:szCs w:val="24"/>
          <w:rtl/>
        </w:rPr>
        <w:t xml:space="preserve">فراخوان دعوت به همکاری مؤسسات و مراکز غیر دولتی تحت نظارت بهزیستی استان </w:t>
      </w:r>
      <w:r w:rsidR="00EC1081">
        <w:rPr>
          <w:rFonts w:hint="cs"/>
          <w:bCs/>
          <w:szCs w:val="24"/>
          <w:rtl/>
        </w:rPr>
        <w:t>بوشهر</w:t>
      </w:r>
      <w:bookmarkStart w:id="0" w:name="_GoBack"/>
      <w:bookmarkEnd w:id="0"/>
      <w:r w:rsidR="00EC1081">
        <w:rPr>
          <w:rFonts w:hint="cs"/>
          <w:bCs/>
          <w:szCs w:val="24"/>
          <w:rtl/>
        </w:rPr>
        <w:t xml:space="preserve"> </w:t>
      </w:r>
      <w:r>
        <w:rPr>
          <w:bCs/>
          <w:szCs w:val="24"/>
          <w:rtl/>
        </w:rPr>
        <w:t xml:space="preserve">برای اجرای برنامه  </w:t>
      </w:r>
      <w:r>
        <w:rPr>
          <w:rFonts w:ascii="Cambria" w:eastAsia="Cambria" w:hAnsi="Cambria" w:cs="Cambria"/>
          <w:bCs/>
          <w:szCs w:val="24"/>
          <w:rtl/>
        </w:rPr>
        <w:t>"</w:t>
      </w:r>
      <w:r>
        <w:rPr>
          <w:bCs/>
          <w:szCs w:val="24"/>
          <w:rtl/>
        </w:rPr>
        <w:t xml:space="preserve"> آموزش زندگی خانواده </w:t>
      </w:r>
      <w:r w:rsidR="00EC1081">
        <w:rPr>
          <w:rFonts w:ascii="Sakkal Majalla" w:hAnsi="Sakkal Majalla" w:cs="Sakkal Majalla" w:hint="cs"/>
          <w:bCs/>
          <w:szCs w:val="24"/>
          <w:rtl/>
        </w:rPr>
        <w:t>–</w:t>
      </w:r>
      <w:r>
        <w:rPr>
          <w:bCs/>
          <w:szCs w:val="24"/>
          <w:rtl/>
        </w:rPr>
        <w:t xml:space="preserve"> </w:t>
      </w:r>
      <w:r w:rsidR="00EC1081">
        <w:rPr>
          <w:rFonts w:hint="cs"/>
          <w:bCs/>
          <w:szCs w:val="24"/>
          <w:rtl/>
        </w:rPr>
        <w:t xml:space="preserve">توانمند سازی والدین در بلوغ و </w:t>
      </w:r>
      <w:r w:rsidR="005D3B33">
        <w:rPr>
          <w:rFonts w:hint="cs"/>
          <w:bCs/>
          <w:szCs w:val="24"/>
          <w:rtl/>
        </w:rPr>
        <w:t>ن</w:t>
      </w:r>
      <w:r w:rsidR="00EC1081">
        <w:rPr>
          <w:rFonts w:hint="cs"/>
          <w:bCs/>
          <w:szCs w:val="24"/>
          <w:rtl/>
        </w:rPr>
        <w:t>وجوانی</w:t>
      </w:r>
      <w:r w:rsidR="00EC1081">
        <w:rPr>
          <w:bCs/>
          <w:szCs w:val="24"/>
          <w:rtl/>
        </w:rPr>
        <w:t xml:space="preserve"> </w:t>
      </w:r>
    </w:p>
    <w:p w:rsidR="0059471E" w:rsidRDefault="00073645" w:rsidP="005D3B33">
      <w:pPr>
        <w:ind w:right="-10"/>
      </w:pPr>
      <w:r>
        <w:rPr>
          <w:bCs/>
          <w:szCs w:val="24"/>
          <w:rtl/>
        </w:rPr>
        <w:t xml:space="preserve">بهزیستی استان </w:t>
      </w:r>
      <w:r w:rsidR="00EC1081">
        <w:rPr>
          <w:rFonts w:hint="cs"/>
          <w:bCs/>
          <w:szCs w:val="24"/>
          <w:rtl/>
        </w:rPr>
        <w:t>بوشهر</w:t>
      </w:r>
      <w:r>
        <w:rPr>
          <w:bCs/>
          <w:szCs w:val="24"/>
          <w:rtl/>
        </w:rPr>
        <w:t xml:space="preserve"> در راستای برون سپاری فعالیت و ارائه خدمات خود، به منظور پیشگیری از آسیب های اجتماعی و ضرورت ارائه خدمات آموزشی به آحاد مردم در نظر دارد اجرای </w:t>
      </w:r>
      <w:r w:rsidR="00EC1081">
        <w:rPr>
          <w:rFonts w:hint="cs"/>
          <w:bCs/>
          <w:szCs w:val="24"/>
          <w:rtl/>
        </w:rPr>
        <w:t xml:space="preserve">برنامه </w:t>
      </w:r>
      <w:r>
        <w:rPr>
          <w:bCs/>
          <w:szCs w:val="24"/>
          <w:rtl/>
        </w:rPr>
        <w:t xml:space="preserve">آموزش زندگی خانواده ه - بلوغ و نوجوانی را در قالب فراخوان عمومی به بخش غیردولتی اعم از مراکز و مؤسسات </w:t>
      </w:r>
      <w:r w:rsidR="005D3B33">
        <w:rPr>
          <w:rFonts w:hint="cs"/>
          <w:bCs/>
          <w:szCs w:val="24"/>
          <w:rtl/>
        </w:rPr>
        <w:t xml:space="preserve"> ، </w:t>
      </w:r>
      <w:r>
        <w:rPr>
          <w:bCs/>
          <w:szCs w:val="24"/>
          <w:rtl/>
        </w:rPr>
        <w:t xml:space="preserve">مشاوره، مثبت زندگی  درسطح استان </w:t>
      </w:r>
      <w:r w:rsidR="00EC1081">
        <w:rPr>
          <w:rFonts w:hint="cs"/>
          <w:bCs/>
          <w:szCs w:val="24"/>
          <w:rtl/>
        </w:rPr>
        <w:t>بوشهر</w:t>
      </w:r>
      <w:r>
        <w:rPr>
          <w:bCs/>
          <w:szCs w:val="24"/>
          <w:rtl/>
        </w:rPr>
        <w:t xml:space="preserve"> واگذار نمایند. </w:t>
      </w:r>
    </w:p>
    <w:p w:rsidR="0059471E" w:rsidRPr="005D3B33" w:rsidRDefault="00073645" w:rsidP="005D3B33">
      <w:pPr>
        <w:spacing w:after="64" w:line="259" w:lineRule="auto"/>
        <w:ind w:left="10" w:right="0" w:hanging="10"/>
        <w:rPr>
          <w:rFonts w:cs="B Titr"/>
          <w:bCs/>
          <w:sz w:val="22"/>
        </w:rPr>
      </w:pPr>
      <w:r w:rsidRPr="005D3B33">
        <w:rPr>
          <w:rFonts w:cs="B Titr"/>
          <w:bCs/>
          <w:sz w:val="22"/>
          <w:rtl/>
        </w:rPr>
        <w:t xml:space="preserve">اهداف اصلی اجرایی:  </w:t>
      </w:r>
    </w:p>
    <w:p w:rsidR="0059471E" w:rsidRDefault="00EC1081" w:rsidP="005D3B33">
      <w:pPr>
        <w:spacing w:after="64" w:line="259" w:lineRule="auto"/>
        <w:ind w:left="350" w:right="1714"/>
      </w:pPr>
      <w:r>
        <w:rPr>
          <w:rFonts w:hint="cs"/>
          <w:bCs/>
          <w:szCs w:val="24"/>
          <w:rtl/>
        </w:rPr>
        <w:t>1-</w:t>
      </w:r>
      <w:r w:rsidR="00073645">
        <w:rPr>
          <w:bCs/>
          <w:szCs w:val="24"/>
          <w:rtl/>
        </w:rPr>
        <w:t xml:space="preserve">پیشگیری از کاهش استقبال از ازدواج  </w:t>
      </w:r>
    </w:p>
    <w:p w:rsidR="0059471E" w:rsidRDefault="00EC1081" w:rsidP="005D3B33">
      <w:pPr>
        <w:spacing w:after="64" w:line="259" w:lineRule="auto"/>
        <w:ind w:left="350" w:right="1714"/>
      </w:pPr>
      <w:r>
        <w:rPr>
          <w:rFonts w:hint="cs"/>
          <w:bCs/>
          <w:szCs w:val="24"/>
          <w:rtl/>
        </w:rPr>
        <w:t>2-</w:t>
      </w:r>
      <w:r w:rsidR="00073645">
        <w:rPr>
          <w:bCs/>
          <w:szCs w:val="24"/>
          <w:rtl/>
        </w:rPr>
        <w:t xml:space="preserve">پیشگیری از گسترش تعارضهای خانوادگی و ناهماهنگی والدین و نوجوانان  </w:t>
      </w:r>
    </w:p>
    <w:p w:rsidR="0059471E" w:rsidRDefault="00EC1081" w:rsidP="005D3B33">
      <w:pPr>
        <w:spacing w:after="64" w:line="259" w:lineRule="auto"/>
        <w:ind w:left="350" w:right="1714"/>
      </w:pPr>
      <w:r>
        <w:rPr>
          <w:rFonts w:hint="cs"/>
          <w:bCs/>
          <w:szCs w:val="24"/>
          <w:rtl/>
        </w:rPr>
        <w:t>3-</w:t>
      </w:r>
      <w:r w:rsidR="00073645">
        <w:rPr>
          <w:bCs/>
          <w:szCs w:val="24"/>
          <w:rtl/>
        </w:rPr>
        <w:t xml:space="preserve">پیشگیری و </w:t>
      </w:r>
      <w:r>
        <w:rPr>
          <w:rFonts w:hint="cs"/>
          <w:bCs/>
          <w:szCs w:val="24"/>
          <w:rtl/>
        </w:rPr>
        <w:t xml:space="preserve">کمک به پایداری خانواده و </w:t>
      </w:r>
      <w:r w:rsidR="00073645">
        <w:rPr>
          <w:bCs/>
          <w:szCs w:val="24"/>
          <w:rtl/>
        </w:rPr>
        <w:t xml:space="preserve">کاهش  طلاق </w:t>
      </w:r>
    </w:p>
    <w:p w:rsidR="0059471E" w:rsidRDefault="00EC1081" w:rsidP="005D3B33">
      <w:pPr>
        <w:ind w:left="350" w:right="1714"/>
      </w:pPr>
      <w:r>
        <w:rPr>
          <w:rFonts w:hint="cs"/>
          <w:bCs/>
          <w:szCs w:val="24"/>
          <w:rtl/>
        </w:rPr>
        <w:t>4-</w:t>
      </w:r>
      <w:r w:rsidR="00073645">
        <w:rPr>
          <w:bCs/>
          <w:szCs w:val="24"/>
          <w:rtl/>
        </w:rPr>
        <w:t xml:space="preserve">پیشگیری از خشونت خانگی نظیر: همسر آزاری، کودك آزاری، سالمند آزاری و سایر  </w:t>
      </w:r>
    </w:p>
    <w:p w:rsidR="0059471E" w:rsidRDefault="00EC1081" w:rsidP="005D3B33">
      <w:pPr>
        <w:ind w:left="350" w:right="1714"/>
        <w:rPr>
          <w:rtl/>
        </w:rPr>
      </w:pPr>
      <w:r>
        <w:rPr>
          <w:rFonts w:hint="cs"/>
          <w:bCs/>
          <w:szCs w:val="24"/>
          <w:rtl/>
        </w:rPr>
        <w:t>5-</w:t>
      </w:r>
      <w:r w:rsidR="00073645">
        <w:rPr>
          <w:bCs/>
          <w:szCs w:val="24"/>
          <w:rtl/>
        </w:rPr>
        <w:t xml:space="preserve">کمك به پیشگیری از آسیبهای اجتماعی نظیر: اعتیاد، بزهکاری و بی بند و باری جنسی </w:t>
      </w:r>
    </w:p>
    <w:p w:rsidR="005D3B33" w:rsidRDefault="00EC1081" w:rsidP="005D3B33">
      <w:pPr>
        <w:ind w:left="350" w:right="1714"/>
        <w:rPr>
          <w:bCs/>
          <w:szCs w:val="24"/>
          <w:rtl/>
        </w:rPr>
      </w:pPr>
      <w:r>
        <w:rPr>
          <w:bCs/>
          <w:szCs w:val="24"/>
        </w:rPr>
        <w:t>6</w:t>
      </w:r>
      <w:r w:rsidR="003D3618">
        <w:rPr>
          <w:rFonts w:hint="cs"/>
          <w:bCs/>
          <w:szCs w:val="24"/>
          <w:rtl/>
        </w:rPr>
        <w:t>-م</w:t>
      </w:r>
      <w:r w:rsidR="00073645">
        <w:rPr>
          <w:bCs/>
          <w:szCs w:val="24"/>
          <w:rtl/>
        </w:rPr>
        <w:t>دیریت رفتاری نوجوان توسط والدین به منظور پیشگیری از آسیبهای اجتماعی</w:t>
      </w:r>
    </w:p>
    <w:p w:rsidR="0059471E" w:rsidRDefault="003D3618" w:rsidP="005D3B33">
      <w:pPr>
        <w:ind w:left="350" w:right="1714"/>
        <w:jc w:val="left"/>
      </w:pPr>
      <w:r>
        <w:rPr>
          <w:rFonts w:hint="cs"/>
          <w:bCs/>
          <w:szCs w:val="24"/>
          <w:rtl/>
        </w:rPr>
        <w:t xml:space="preserve">    </w:t>
      </w:r>
      <w:r w:rsidR="00073645">
        <w:rPr>
          <w:bCs/>
          <w:szCs w:val="24"/>
          <w:rtl/>
        </w:rPr>
        <w:t xml:space="preserve"> </w:t>
      </w:r>
      <w:r w:rsidR="00073645" w:rsidRPr="005D3B33">
        <w:rPr>
          <w:rFonts w:cs="B Titr"/>
          <w:bCs/>
          <w:sz w:val="22"/>
          <w:rtl/>
        </w:rPr>
        <w:t>گروه هدف</w:t>
      </w:r>
      <w:r w:rsidRPr="005D3B33">
        <w:rPr>
          <w:rFonts w:cs="B Titr" w:hint="cs"/>
          <w:bCs/>
          <w:sz w:val="22"/>
          <w:rtl/>
        </w:rPr>
        <w:t xml:space="preserve">  </w:t>
      </w:r>
      <w:r w:rsidR="00073645" w:rsidRPr="005D3B33">
        <w:rPr>
          <w:rFonts w:cs="B Titr"/>
          <w:bCs/>
          <w:sz w:val="22"/>
          <w:rtl/>
        </w:rPr>
        <w:t>مخاطب اصلی</w:t>
      </w:r>
      <w:r w:rsidR="00073645">
        <w:rPr>
          <w:bCs/>
          <w:szCs w:val="24"/>
          <w:rtl/>
        </w:rPr>
        <w:t xml:space="preserve">: </w:t>
      </w:r>
    </w:p>
    <w:p w:rsidR="0059471E" w:rsidRPr="005D3B33" w:rsidRDefault="003D3618" w:rsidP="005D3B33">
      <w:pPr>
        <w:ind w:right="-426"/>
        <w:rPr>
          <w:bCs/>
          <w:szCs w:val="24"/>
        </w:rPr>
      </w:pPr>
      <w:r>
        <w:rPr>
          <w:rFonts w:hint="cs"/>
          <w:bCs/>
          <w:szCs w:val="24"/>
          <w:rtl/>
        </w:rPr>
        <w:t xml:space="preserve">    </w:t>
      </w:r>
      <w:r w:rsidR="00073645" w:rsidRPr="005D3B33">
        <w:rPr>
          <w:bCs/>
          <w:szCs w:val="24"/>
          <w:rtl/>
        </w:rPr>
        <w:t>آموزش زندگی خانواده، همسران:</w:t>
      </w:r>
      <w:r w:rsidR="00073645">
        <w:rPr>
          <w:bCs/>
          <w:szCs w:val="24"/>
          <w:rtl/>
        </w:rPr>
        <w:t xml:space="preserve"> کلیه افراد متأهل با اولویت </w:t>
      </w:r>
      <w:r w:rsidR="00073645">
        <w:rPr>
          <w:bCs/>
          <w:szCs w:val="24"/>
        </w:rPr>
        <w:t>5</w:t>
      </w:r>
      <w:r w:rsidR="00073645">
        <w:rPr>
          <w:bCs/>
          <w:szCs w:val="24"/>
          <w:rtl/>
        </w:rPr>
        <w:t xml:space="preserve"> سال اول زندگی مشترك  </w:t>
      </w:r>
    </w:p>
    <w:p w:rsidR="0059471E" w:rsidRDefault="00073645" w:rsidP="005D3B33">
      <w:pPr>
        <w:ind w:right="2542"/>
      </w:pPr>
      <w:r w:rsidRPr="005D3B33">
        <w:rPr>
          <w:bCs/>
          <w:szCs w:val="24"/>
          <w:rtl/>
        </w:rPr>
        <w:t>آموزش زندگی خانواده ، بلوغ و نوجوانی:</w:t>
      </w:r>
      <w:r>
        <w:rPr>
          <w:bCs/>
          <w:szCs w:val="24"/>
          <w:rtl/>
        </w:rPr>
        <w:t xml:space="preserve"> والدین دارای نوجوان </w:t>
      </w:r>
      <w:r>
        <w:rPr>
          <w:bCs/>
          <w:szCs w:val="24"/>
        </w:rPr>
        <w:t>12</w:t>
      </w:r>
      <w:r>
        <w:rPr>
          <w:bCs/>
          <w:szCs w:val="24"/>
          <w:rtl/>
        </w:rPr>
        <w:t xml:space="preserve"> تا  </w:t>
      </w:r>
      <w:r>
        <w:rPr>
          <w:bCs/>
          <w:szCs w:val="24"/>
        </w:rPr>
        <w:t>18</w:t>
      </w:r>
      <w:r>
        <w:rPr>
          <w:bCs/>
          <w:szCs w:val="24"/>
          <w:rtl/>
        </w:rPr>
        <w:t xml:space="preserve"> سال  شرایط </w:t>
      </w:r>
      <w:r w:rsidRPr="005D3B33">
        <w:rPr>
          <w:rFonts w:cs="B Titr"/>
          <w:bCs/>
          <w:sz w:val="22"/>
          <w:rtl/>
        </w:rPr>
        <w:t>مراکز ارائه دهنده خدمات آموزشی آموزش زندگی خانواده</w:t>
      </w:r>
      <w:r>
        <w:rPr>
          <w:bCs/>
          <w:szCs w:val="24"/>
          <w:rtl/>
        </w:rPr>
        <w:t xml:space="preserve">:   </w:t>
      </w:r>
    </w:p>
    <w:p w:rsidR="0059471E" w:rsidRDefault="00073645" w:rsidP="005D3B33">
      <w:pPr>
        <w:numPr>
          <w:ilvl w:val="0"/>
          <w:numId w:val="3"/>
        </w:numPr>
        <w:ind w:right="0" w:hanging="366"/>
      </w:pPr>
      <w:r>
        <w:rPr>
          <w:bCs/>
          <w:szCs w:val="24"/>
          <w:rtl/>
        </w:rPr>
        <w:t>داشتن پروانه های تأسیس )با درج اهداف مرتبط در اساسنامه، روزنامه رسمی، و(... - فعالیت دارای اعتبار از بهزیستی.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9471E" w:rsidRDefault="00073645" w:rsidP="005D3B33">
      <w:pPr>
        <w:numPr>
          <w:ilvl w:val="0"/>
          <w:numId w:val="3"/>
        </w:numPr>
        <w:spacing w:after="64" w:line="259" w:lineRule="auto"/>
        <w:ind w:right="0" w:hanging="366"/>
      </w:pPr>
      <w:r>
        <w:rPr>
          <w:bCs/>
          <w:szCs w:val="24"/>
          <w:rtl/>
        </w:rPr>
        <w:t xml:space="preserve">نداشتن پرونده مفتوح نظارتی در کمیسیون ماده </w:t>
      </w:r>
      <w:r>
        <w:rPr>
          <w:bCs/>
          <w:szCs w:val="24"/>
        </w:rPr>
        <w:t>26</w:t>
      </w:r>
      <w:r>
        <w:rPr>
          <w:bCs/>
          <w:szCs w:val="24"/>
          <w:rtl/>
        </w:rPr>
        <w:t xml:space="preserve"> استان .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9471E" w:rsidRDefault="00073645" w:rsidP="005D3B33">
      <w:pPr>
        <w:numPr>
          <w:ilvl w:val="0"/>
          <w:numId w:val="3"/>
        </w:numPr>
        <w:spacing w:after="64" w:line="259" w:lineRule="auto"/>
        <w:ind w:right="0" w:hanging="366"/>
      </w:pPr>
      <w:r>
        <w:rPr>
          <w:bCs/>
          <w:szCs w:val="24"/>
          <w:rtl/>
        </w:rPr>
        <w:t xml:space="preserve">عدم شمول قانون منع مداخله کارکنان دولت در معاملات دولتی و کشوری . </w:t>
      </w:r>
    </w:p>
    <w:p w:rsidR="0059471E" w:rsidRDefault="00073645" w:rsidP="005D3B33">
      <w:pPr>
        <w:numPr>
          <w:ilvl w:val="0"/>
          <w:numId w:val="3"/>
        </w:numPr>
        <w:spacing w:after="64" w:line="259" w:lineRule="auto"/>
        <w:ind w:right="0" w:hanging="366"/>
      </w:pPr>
      <w:r>
        <w:rPr>
          <w:bCs/>
          <w:szCs w:val="24"/>
          <w:rtl/>
        </w:rPr>
        <w:t>حُسُن سابقه مؤثر و ظرفیت کارشناسی تخصصی لازم .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9471E" w:rsidRDefault="00073645" w:rsidP="005D3B33">
      <w:pPr>
        <w:numPr>
          <w:ilvl w:val="0"/>
          <w:numId w:val="3"/>
        </w:numPr>
        <w:spacing w:after="64" w:line="259" w:lineRule="auto"/>
        <w:ind w:right="0" w:hanging="366"/>
      </w:pPr>
      <w:r>
        <w:rPr>
          <w:bCs/>
          <w:szCs w:val="24"/>
          <w:rtl/>
        </w:rPr>
        <w:t xml:space="preserve">تأمین فضای آموزشی کارگاهی مناسب 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9471E" w:rsidRDefault="00073645" w:rsidP="005D3B33">
      <w:pPr>
        <w:spacing w:after="64" w:line="259" w:lineRule="auto"/>
        <w:ind w:left="360" w:right="0" w:hanging="10"/>
      </w:pPr>
      <w:r w:rsidRPr="003D3618">
        <w:rPr>
          <w:rFonts w:cs="B Titr"/>
          <w:bCs/>
          <w:szCs w:val="24"/>
          <w:rtl/>
        </w:rPr>
        <w:t>مهم:</w:t>
      </w:r>
      <w:r>
        <w:rPr>
          <w:bCs/>
          <w:szCs w:val="24"/>
          <w:rtl/>
        </w:rPr>
        <w:t xml:space="preserve"> </w:t>
      </w:r>
      <w:r w:rsidRPr="003D3618">
        <w:rPr>
          <w:bCs/>
          <w:szCs w:val="24"/>
          <w:u w:val="single"/>
          <w:rtl/>
        </w:rPr>
        <w:t>شناسایی گروه هدف بر عهده مجری برنامه می باشد .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D3B33" w:rsidRDefault="005D3B33" w:rsidP="005D3B33">
      <w:pPr>
        <w:spacing w:after="64" w:line="259" w:lineRule="auto"/>
        <w:ind w:left="13" w:right="0" w:hanging="10"/>
        <w:rPr>
          <w:rFonts w:cs="B Titr"/>
          <w:bCs/>
          <w:sz w:val="22"/>
          <w:rtl/>
        </w:rPr>
      </w:pPr>
    </w:p>
    <w:p w:rsidR="005D3B33" w:rsidRDefault="005D3B33" w:rsidP="005D3B33">
      <w:pPr>
        <w:spacing w:after="64" w:line="259" w:lineRule="auto"/>
        <w:ind w:left="13" w:right="0" w:hanging="10"/>
        <w:rPr>
          <w:rFonts w:cs="B Titr"/>
          <w:bCs/>
          <w:sz w:val="22"/>
          <w:rtl/>
        </w:rPr>
      </w:pPr>
    </w:p>
    <w:p w:rsidR="005D3B33" w:rsidRDefault="005D3B33" w:rsidP="005D3B33">
      <w:pPr>
        <w:spacing w:after="64" w:line="259" w:lineRule="auto"/>
        <w:ind w:left="13" w:right="0" w:hanging="10"/>
        <w:rPr>
          <w:rFonts w:cs="B Titr"/>
          <w:bCs/>
          <w:sz w:val="22"/>
          <w:rtl/>
        </w:rPr>
      </w:pPr>
    </w:p>
    <w:p w:rsidR="003D3618" w:rsidRDefault="00073645" w:rsidP="005D3B33">
      <w:pPr>
        <w:spacing w:after="64" w:line="259" w:lineRule="auto"/>
        <w:ind w:left="13" w:right="0" w:hanging="10"/>
        <w:rPr>
          <w:rFonts w:cs="B Titr"/>
          <w:bCs/>
          <w:sz w:val="22"/>
          <w:rtl/>
        </w:rPr>
      </w:pPr>
      <w:r w:rsidRPr="003D3618">
        <w:rPr>
          <w:rFonts w:cs="B Titr"/>
          <w:bCs/>
          <w:sz w:val="22"/>
          <w:rtl/>
        </w:rPr>
        <w:lastRenderedPageBreak/>
        <w:t>شرایط نیروی انسانی متخصص</w:t>
      </w:r>
    </w:p>
    <w:p w:rsidR="005D3B33" w:rsidRPr="003D3618" w:rsidRDefault="005D3B33" w:rsidP="005D3B33">
      <w:pPr>
        <w:spacing w:after="64" w:line="259" w:lineRule="auto"/>
        <w:ind w:left="13" w:right="0" w:hanging="10"/>
        <w:rPr>
          <w:rFonts w:cs="B Titr"/>
          <w:bCs/>
          <w:sz w:val="22"/>
          <w:rtl/>
        </w:rPr>
      </w:pPr>
    </w:p>
    <w:p w:rsidR="0059471E" w:rsidRDefault="00073645" w:rsidP="005D3B33">
      <w:pPr>
        <w:spacing w:after="64" w:line="259" w:lineRule="auto"/>
        <w:ind w:left="13" w:right="0" w:hanging="10"/>
      </w:pPr>
      <w:r>
        <w:rPr>
          <w:bCs/>
          <w:szCs w:val="24"/>
          <w:rtl/>
        </w:rPr>
        <w:t>مربی برنامه</w:t>
      </w:r>
      <w:r w:rsidR="003D3618">
        <w:rPr>
          <w:rFonts w:hint="cs"/>
          <w:bCs/>
          <w:szCs w:val="24"/>
          <w:rtl/>
        </w:rPr>
        <w:t>: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9471E" w:rsidRDefault="00073645" w:rsidP="005D3B33">
      <w:pPr>
        <w:numPr>
          <w:ilvl w:val="0"/>
          <w:numId w:val="4"/>
        </w:numPr>
        <w:spacing w:after="64" w:line="259" w:lineRule="auto"/>
        <w:ind w:right="0" w:hanging="370"/>
      </w:pPr>
      <w:r>
        <w:rPr>
          <w:bCs/>
          <w:szCs w:val="24"/>
          <w:rtl/>
        </w:rPr>
        <w:t xml:space="preserve">داشتن حداقل مدرك کارشناسی ارشد روانشناسی یا مشاوره  </w:t>
      </w:r>
    </w:p>
    <w:p w:rsidR="0059471E" w:rsidRDefault="00073645" w:rsidP="005D3B33">
      <w:pPr>
        <w:numPr>
          <w:ilvl w:val="0"/>
          <w:numId w:val="4"/>
        </w:numPr>
        <w:spacing w:after="64" w:line="259" w:lineRule="auto"/>
        <w:ind w:right="0" w:hanging="370"/>
      </w:pPr>
      <w:r>
        <w:rPr>
          <w:bCs/>
          <w:szCs w:val="24"/>
          <w:rtl/>
        </w:rPr>
        <w:t xml:space="preserve">حداقل ٣٠ سال سن  </w:t>
      </w:r>
    </w:p>
    <w:p w:rsidR="0059471E" w:rsidRDefault="00073645" w:rsidP="005D3B33">
      <w:pPr>
        <w:numPr>
          <w:ilvl w:val="0"/>
          <w:numId w:val="4"/>
        </w:numPr>
        <w:spacing w:after="64" w:line="259" w:lineRule="auto"/>
        <w:ind w:right="0" w:hanging="370"/>
      </w:pPr>
      <w:r>
        <w:rPr>
          <w:bCs/>
          <w:szCs w:val="24"/>
          <w:rtl/>
        </w:rPr>
        <w:t xml:space="preserve">داشتن سابقة کار آموزشی حداقل </w:t>
      </w:r>
      <w:r>
        <w:rPr>
          <w:bCs/>
          <w:szCs w:val="24"/>
        </w:rPr>
        <w:t>2</w:t>
      </w:r>
      <w:r>
        <w:rPr>
          <w:bCs/>
          <w:szCs w:val="24"/>
          <w:rtl/>
        </w:rPr>
        <w:t xml:space="preserve"> سال در حوزه ازدواج و خانواده . </w:t>
      </w:r>
    </w:p>
    <w:p w:rsidR="0059471E" w:rsidRDefault="00073645" w:rsidP="005D3B33">
      <w:pPr>
        <w:numPr>
          <w:ilvl w:val="0"/>
          <w:numId w:val="4"/>
        </w:numPr>
        <w:ind w:right="0" w:hanging="370"/>
      </w:pPr>
      <w:r>
        <w:rPr>
          <w:bCs/>
          <w:szCs w:val="24"/>
          <w:rtl/>
        </w:rPr>
        <w:t xml:space="preserve">گذراندن کارگاه های تخصصی مرتبط با ازدواج و خانواده دارای گواهی معتبر و مورد تأیید بهزیستی </w:t>
      </w:r>
    </w:p>
    <w:p w:rsidR="0059471E" w:rsidRDefault="00073645" w:rsidP="005D3B33">
      <w:pPr>
        <w:numPr>
          <w:ilvl w:val="0"/>
          <w:numId w:val="4"/>
        </w:numPr>
        <w:spacing w:after="64" w:line="259" w:lineRule="auto"/>
        <w:ind w:right="0" w:hanging="370"/>
      </w:pPr>
      <w:r>
        <w:rPr>
          <w:bCs/>
          <w:szCs w:val="24"/>
          <w:rtl/>
        </w:rPr>
        <w:t xml:space="preserve">داشتن ظاهری آراسته مطابق با رعایت شئونات اسلامی  </w:t>
      </w:r>
    </w:p>
    <w:p w:rsidR="0059471E" w:rsidRDefault="00073645" w:rsidP="005D3B33">
      <w:pPr>
        <w:numPr>
          <w:ilvl w:val="0"/>
          <w:numId w:val="4"/>
        </w:numPr>
        <w:spacing w:after="64" w:line="259" w:lineRule="auto"/>
        <w:ind w:right="0" w:hanging="370"/>
      </w:pPr>
      <w:r>
        <w:rPr>
          <w:bCs/>
          <w:szCs w:val="24"/>
          <w:rtl/>
        </w:rPr>
        <w:t xml:space="preserve">دارا بودن فن بیان و قدرت سخنوری و ارتباط با مخاطب  </w:t>
      </w:r>
    </w:p>
    <w:p w:rsidR="0059471E" w:rsidRDefault="00073645" w:rsidP="005D3B33">
      <w:pPr>
        <w:numPr>
          <w:ilvl w:val="0"/>
          <w:numId w:val="5"/>
        </w:numPr>
        <w:ind w:right="-10" w:hanging="360"/>
      </w:pPr>
      <w:r>
        <w:rPr>
          <w:bCs/>
          <w:szCs w:val="24"/>
          <w:rtl/>
        </w:rPr>
        <w:t xml:space="preserve">تبصره  </w:t>
      </w:r>
      <w:r>
        <w:rPr>
          <w:bCs/>
          <w:szCs w:val="24"/>
        </w:rPr>
        <w:t>1</w:t>
      </w:r>
      <w:r>
        <w:rPr>
          <w:bCs/>
          <w:szCs w:val="24"/>
          <w:rtl/>
        </w:rPr>
        <w:t xml:space="preserve">:  مراکز و مؤسساتی که در سال گذشته مجری برنامه بوده اند،  در صورت رضایت شهرستان از عملکرد ایشان، می توانند به اجرای خود ادامه دهند. </w:t>
      </w:r>
    </w:p>
    <w:p w:rsidR="0059471E" w:rsidRDefault="00073645" w:rsidP="005D3B33">
      <w:pPr>
        <w:numPr>
          <w:ilvl w:val="0"/>
          <w:numId w:val="5"/>
        </w:numPr>
        <w:ind w:right="-10" w:hanging="360"/>
      </w:pPr>
      <w:r>
        <w:rPr>
          <w:bCs/>
          <w:szCs w:val="24"/>
          <w:rtl/>
        </w:rPr>
        <w:t xml:space="preserve">تبصره </w:t>
      </w:r>
      <w:r>
        <w:rPr>
          <w:bCs/>
          <w:szCs w:val="24"/>
        </w:rPr>
        <w:t>2</w:t>
      </w:r>
      <w:r>
        <w:rPr>
          <w:bCs/>
          <w:szCs w:val="24"/>
          <w:rtl/>
        </w:rPr>
        <w:t>: متقاضی موظف بر اجرای برنامه بر اساس آخرین شیوه نامه و بخشنامه های ابلاغی از سوی سازمان بهزیستی می باشد.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9471E" w:rsidRDefault="00073645" w:rsidP="005D3B33">
      <w:pPr>
        <w:ind w:right="-10"/>
      </w:pPr>
      <w:r>
        <w:rPr>
          <w:bCs/>
          <w:szCs w:val="24"/>
          <w:rtl/>
        </w:rPr>
        <w:t>متقاضیان می توانند تا</w:t>
      </w:r>
      <w:r>
        <w:rPr>
          <w:bCs/>
          <w:szCs w:val="24"/>
          <w:u w:val="single" w:color="000000"/>
          <w:rtl/>
        </w:rPr>
        <w:t xml:space="preserve"> تاریخ </w:t>
      </w:r>
      <w:r w:rsidR="003D3618">
        <w:rPr>
          <w:rFonts w:hint="cs"/>
          <w:bCs/>
          <w:szCs w:val="24"/>
          <w:u w:val="single" w:color="000000"/>
          <w:rtl/>
        </w:rPr>
        <w:t>30</w:t>
      </w:r>
      <w:r>
        <w:rPr>
          <w:bCs/>
          <w:szCs w:val="24"/>
          <w:u w:val="single" w:color="000000"/>
          <w:rtl/>
        </w:rPr>
        <w:t xml:space="preserve"> </w:t>
      </w:r>
      <w:r w:rsidR="003D3618">
        <w:rPr>
          <w:rFonts w:hint="cs"/>
          <w:bCs/>
          <w:szCs w:val="24"/>
          <w:u w:val="single" w:color="000000"/>
          <w:rtl/>
        </w:rPr>
        <w:t xml:space="preserve">خرداد </w:t>
      </w:r>
      <w:r>
        <w:rPr>
          <w:bCs/>
          <w:szCs w:val="24"/>
          <w:u w:val="single" w:color="000000"/>
          <w:rtl/>
        </w:rPr>
        <w:t xml:space="preserve">ماه  </w:t>
      </w:r>
      <w:r w:rsidR="005D3B33">
        <w:rPr>
          <w:rFonts w:hint="cs"/>
          <w:bCs/>
          <w:szCs w:val="24"/>
          <w:u w:val="single" w:color="000000"/>
          <w:rtl/>
        </w:rPr>
        <w:t>1403</w:t>
      </w:r>
      <w:r>
        <w:rPr>
          <w:bCs/>
          <w:szCs w:val="24"/>
          <w:rtl/>
        </w:rPr>
        <w:t xml:space="preserve"> درخواست همکاری خود را به ادارات بهزیستی</w:t>
      </w:r>
      <w:r w:rsidR="003D3618">
        <w:rPr>
          <w:rFonts w:hint="cs"/>
          <w:bCs/>
          <w:szCs w:val="24"/>
          <w:rtl/>
        </w:rPr>
        <w:t xml:space="preserve"> </w:t>
      </w:r>
      <w:r>
        <w:rPr>
          <w:bCs/>
          <w:szCs w:val="24"/>
          <w:rtl/>
        </w:rPr>
        <w:t>واحد امور پیشگیری</w:t>
      </w:r>
      <w:r w:rsidR="003D3618">
        <w:rPr>
          <w:rFonts w:hint="cs"/>
          <w:bCs/>
          <w:szCs w:val="24"/>
          <w:rtl/>
        </w:rPr>
        <w:t xml:space="preserve"> </w:t>
      </w:r>
      <w:r>
        <w:rPr>
          <w:bCs/>
          <w:szCs w:val="24"/>
          <w:rtl/>
        </w:rPr>
        <w:t>محل فعالیت خود ارائه و ارسال نمایند .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59471E" w:rsidRDefault="00073645" w:rsidP="005D3B33">
      <w:pPr>
        <w:bidi w:val="0"/>
        <w:spacing w:after="12" w:line="259" w:lineRule="auto"/>
        <w:ind w:right="71"/>
      </w:pPr>
      <w:r>
        <w:t xml:space="preserve"> </w:t>
      </w:r>
    </w:p>
    <w:p w:rsidR="0059471E" w:rsidRDefault="00073645" w:rsidP="005D3B33">
      <w:pPr>
        <w:bidi w:val="0"/>
        <w:spacing w:after="0" w:line="259" w:lineRule="auto"/>
        <w:ind w:right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59471E">
      <w:pgSz w:w="12240" w:h="15840"/>
      <w:pgMar w:top="610" w:right="1436" w:bottom="747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A0E"/>
    <w:multiLevelType w:val="hybridMultilevel"/>
    <w:tmpl w:val="0BAE9076"/>
    <w:lvl w:ilvl="0" w:tplc="A330038C">
      <w:start w:val="1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0D6A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DD0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A43E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1D0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A22B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E634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6135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446B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CA789E"/>
    <w:multiLevelType w:val="hybridMultilevel"/>
    <w:tmpl w:val="2A184D3A"/>
    <w:lvl w:ilvl="0" w:tplc="FB381E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60FFE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054D0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00374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EC57A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8048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6B3F6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EBC14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86B4A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7416BE"/>
    <w:multiLevelType w:val="hybridMultilevel"/>
    <w:tmpl w:val="7DA6B7D0"/>
    <w:lvl w:ilvl="0" w:tplc="26D07D0A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47C6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0A0C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CD89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8630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0514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803F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0C71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226E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3B0CC8"/>
    <w:multiLevelType w:val="hybridMultilevel"/>
    <w:tmpl w:val="F3C2E77E"/>
    <w:lvl w:ilvl="0" w:tplc="80F00F46">
      <w:start w:val="1"/>
      <w:numFmt w:val="decimal"/>
      <w:lvlText w:val="%1-"/>
      <w:lvlJc w:val="left"/>
      <w:pPr>
        <w:ind w:left="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4677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00AF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0CF6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4140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6498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E724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6594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E0A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49730A"/>
    <w:multiLevelType w:val="hybridMultilevel"/>
    <w:tmpl w:val="396A2A34"/>
    <w:lvl w:ilvl="0" w:tplc="7BD410BE">
      <w:start w:val="1"/>
      <w:numFmt w:val="decimal"/>
      <w:lvlText w:val="%1-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4E34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AC2B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8554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8A25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8F82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6435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8C32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2D2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E"/>
    <w:rsid w:val="00073645"/>
    <w:rsid w:val="003D3618"/>
    <w:rsid w:val="0059471E"/>
    <w:rsid w:val="005D3B33"/>
    <w:rsid w:val="009826DB"/>
    <w:rsid w:val="00DA221B"/>
    <w:rsid w:val="00E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B2FCF76-5C60-4BFE-9041-471D4830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" w:line="298" w:lineRule="auto"/>
      <w:ind w:right="273"/>
      <w:jc w:val="both"/>
    </w:pPr>
    <w:rPr>
      <w:rFonts w:ascii="B Nazanin" w:eastAsia="B Nazanin" w:hAnsi="B Nazanin" w:cs="B 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Zenoozi</dc:creator>
  <cp:keywords/>
  <cp:lastModifiedBy>pishgiri</cp:lastModifiedBy>
  <cp:revision>4</cp:revision>
  <dcterms:created xsi:type="dcterms:W3CDTF">2024-06-02T05:33:00Z</dcterms:created>
  <dcterms:modified xsi:type="dcterms:W3CDTF">2024-06-02T06:28:00Z</dcterms:modified>
</cp:coreProperties>
</file>