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AB5" w:rsidRDefault="00FF2AB5" w:rsidP="00FF2AB5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/>
          <w:b/>
          <w:bCs/>
          <w:sz w:val="17"/>
          <w:szCs w:val="17"/>
        </w:rPr>
        <w:t xml:space="preserve">          </w:t>
      </w:r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FF2AB5" w:rsidRDefault="00FF2AB5" w:rsidP="00FF2AB5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FF2AB5" w:rsidRDefault="00FF2AB5" w:rsidP="00FF2AB5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 </w:t>
      </w:r>
      <w:r>
        <w:rPr>
          <w:rFonts w:cs="B Nazanin" w:hint="cs"/>
          <w:b/>
          <w:bCs/>
          <w:sz w:val="18"/>
          <w:szCs w:val="18"/>
          <w:rtl/>
        </w:rPr>
        <w:t xml:space="preserve">یک واحد مسکونی </w:t>
      </w:r>
      <w:r>
        <w:rPr>
          <w:rFonts w:cs="B Nazanin" w:hint="cs"/>
          <w:b/>
          <w:bCs/>
          <w:sz w:val="17"/>
          <w:szCs w:val="17"/>
          <w:rtl/>
        </w:rPr>
        <w:t>واقع در شهرستان مرند را طبق شرایط ذیل واگذار نماید .</w:t>
      </w:r>
    </w:p>
    <w:p w:rsidR="00FF2AB5" w:rsidRDefault="00FF2AB5" w:rsidP="00FF2AB5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 :</w:t>
      </w:r>
    </w:p>
    <w:p w:rsidR="00FF2AB5" w:rsidRDefault="00FF2AB5" w:rsidP="00FF2AB5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FF2AB5" w:rsidRDefault="00FF2AB5" w:rsidP="00FF2AB5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FF2AB5" w:rsidRDefault="00FF2AB5" w:rsidP="00FF2AB5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FF2AB5" w:rsidRDefault="00FF2AB5" w:rsidP="00FF2AB5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FF2AB5" w:rsidRDefault="00FF2AB5" w:rsidP="00FF2AB5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FF2AB5" w:rsidRDefault="00FF2AB5" w:rsidP="00FF2AB5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FF2AB5" w:rsidRDefault="00FF2AB5" w:rsidP="00FF2AB5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FF2AB5" w:rsidRDefault="00FF2AB5" w:rsidP="00FF2AB5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FF2AB5" w:rsidRDefault="00FF2AB5" w:rsidP="00FF2AB5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FF2AB5" w:rsidRDefault="00FF2AB5" w:rsidP="00FF2AB5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20"/>
          <w:szCs w:val="20"/>
          <w:rtl/>
        </w:rPr>
        <w:t>9</w:t>
      </w:r>
      <w:r>
        <w:rPr>
          <w:rFonts w:cs="B Nazanin" w:hint="cs"/>
          <w:b/>
          <w:bCs/>
          <w:sz w:val="17"/>
          <w:szCs w:val="17"/>
          <w:rtl/>
        </w:rPr>
        <w:t xml:space="preserve">-مال الاجاره مورد اجاره بر اساس نظر کارشناس رسمی دادگستری ماهانه 000/000/5 ریال و سالانه 000/000/60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FF2AB5" w:rsidRDefault="00FF2AB5" w:rsidP="00FF2AB5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FF2AB5" w:rsidRDefault="00FF2AB5" w:rsidP="00FF2AB5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FF2AB5" w:rsidRDefault="00FF2AB5" w:rsidP="00FF2AB5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p w:rsidR="00FF2AB5" w:rsidRDefault="00FF2AB5" w:rsidP="00FF2AB5">
      <w:pPr>
        <w:spacing w:after="0" w:line="240" w:lineRule="auto"/>
        <w:jc w:val="both"/>
        <w:rPr>
          <w:rFonts w:cs="B Titr"/>
          <w:sz w:val="20"/>
          <w:szCs w:val="20"/>
          <w:rtl/>
        </w:rPr>
      </w:pPr>
    </w:p>
    <w:tbl>
      <w:tblPr>
        <w:tblStyle w:val="TableGrid"/>
        <w:bidiVisual/>
        <w:tblW w:w="7123" w:type="dxa"/>
        <w:tblInd w:w="-78" w:type="dxa"/>
        <w:tblLook w:val="04A0" w:firstRow="1" w:lastRow="0" w:firstColumn="1" w:lastColumn="0" w:noHBand="0" w:noVBand="1"/>
      </w:tblPr>
      <w:tblGrid>
        <w:gridCol w:w="980"/>
        <w:gridCol w:w="2073"/>
        <w:gridCol w:w="1071"/>
        <w:gridCol w:w="1706"/>
        <w:gridCol w:w="1293"/>
      </w:tblGrid>
      <w:tr w:rsidR="00FF2AB5" w:rsidTr="0058755B">
        <w:trPr>
          <w:trHeight w:val="312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FF2AB5" w:rsidRDefault="00FF2AB5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FF2AB5" w:rsidRDefault="00FF2AB5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FF2AB5" w:rsidRDefault="00FF2AB5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FF2AB5" w:rsidRDefault="00FF2AB5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FF2AB5" w:rsidRDefault="00FF2AB5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FF2AB5" w:rsidTr="0058755B">
        <w:trPr>
          <w:trHeight w:val="1419"/>
        </w:trPr>
        <w:tc>
          <w:tcPr>
            <w:tcW w:w="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AB5" w:rsidRDefault="00FF2AB5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یک واحد مسکونی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FF2AB5" w:rsidRDefault="00FF2AB5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مرند </w:t>
            </w:r>
            <w:r>
              <w:rPr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یامچی </w:t>
            </w:r>
            <w:r>
              <w:rPr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راه مرکید </w:t>
            </w:r>
            <w:r>
              <w:rPr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( واحدهای مسکونی مددجویان </w:t>
            </w:r>
            <w:r>
              <w:rPr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ضلع غربی )</w:t>
            </w:r>
          </w:p>
        </w:tc>
        <w:tc>
          <w:tcPr>
            <w:tcW w:w="1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AB5" w:rsidRDefault="00FF2AB5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مرند</w:t>
            </w:r>
          </w:p>
        </w:tc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FF2AB5" w:rsidRDefault="00FF2AB5">
            <w:pPr>
              <w:spacing w:after="0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سکونت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2AB5" w:rsidRDefault="00FF2AB5" w:rsidP="00FF2AB5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15/09/1404</w:t>
            </w:r>
          </w:p>
        </w:tc>
      </w:tr>
    </w:tbl>
    <w:p w:rsidR="00FF2AB5" w:rsidRDefault="00FF2AB5" w:rsidP="00FF2AB5">
      <w:pPr>
        <w:jc w:val="both"/>
        <w:rPr>
          <w:rFonts w:cs="B Nazanin"/>
          <w:b/>
          <w:bCs/>
          <w:sz w:val="20"/>
          <w:szCs w:val="20"/>
        </w:rPr>
      </w:pPr>
    </w:p>
    <w:p w:rsidR="00FF2AB5" w:rsidRDefault="00FF2AB5" w:rsidP="00FF2AB5">
      <w:pPr>
        <w:spacing w:after="0"/>
        <w:rPr>
          <w:rFonts w:cs="B Titr"/>
          <w:sz w:val="17"/>
          <w:szCs w:val="17"/>
        </w:rPr>
      </w:pPr>
      <w:r>
        <w:rPr>
          <w:sz w:val="20"/>
          <w:szCs w:val="20"/>
          <w:rtl/>
        </w:rPr>
        <w:tab/>
      </w: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دکتر فرگل صحاف</w:t>
      </w:r>
    </w:p>
    <w:p w:rsidR="00FF2AB5" w:rsidRDefault="00FF2AB5" w:rsidP="00FF2AB5">
      <w:pPr>
        <w:spacing w:after="0"/>
        <w:rPr>
          <w:rFonts w:cs="B Titr"/>
          <w:sz w:val="17"/>
          <w:szCs w:val="17"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مدیر کل بهزیستی استان آذربایجان شرقی</w:t>
      </w:r>
    </w:p>
    <w:p w:rsidR="00FF2AB5" w:rsidRDefault="00FF2AB5" w:rsidP="00FF2AB5">
      <w:pPr>
        <w:rPr>
          <w:rtl/>
        </w:rPr>
      </w:pPr>
    </w:p>
    <w:p w:rsidR="000335E6" w:rsidRDefault="000335E6">
      <w:bookmarkStart w:id="0" w:name="_GoBack"/>
      <w:bookmarkEnd w:id="0"/>
    </w:p>
    <w:sectPr w:rsidR="00033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AB5"/>
    <w:rsid w:val="000335E6"/>
    <w:rsid w:val="0058755B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78300A-8421-4730-A6A8-DFDD55AF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AB5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AB5"/>
    <w:pPr>
      <w:ind w:left="720"/>
      <w:contextualSpacing/>
    </w:pPr>
  </w:style>
  <w:style w:type="table" w:styleId="TableGrid">
    <w:name w:val="Table Grid"/>
    <w:basedOn w:val="TableNormal"/>
    <w:uiPriority w:val="59"/>
    <w:rsid w:val="00FF2AB5"/>
    <w:pPr>
      <w:spacing w:after="0" w:line="240" w:lineRule="auto"/>
    </w:pPr>
    <w:rPr>
      <w:kern w:val="2"/>
      <w:lang w:bidi="fa-IR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0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2025-12-02T05:38:00Z</dcterms:created>
  <dcterms:modified xsi:type="dcterms:W3CDTF">2025-12-02T05:38:00Z</dcterms:modified>
</cp:coreProperties>
</file>