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918" w:rsidRDefault="00937918" w:rsidP="00937918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 xml:space="preserve">فراخوان عمومی سازمان بهزیستی آذربایجان شرقی </w:t>
      </w:r>
    </w:p>
    <w:p w:rsidR="00937918" w:rsidRDefault="00937918" w:rsidP="00937918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واگذاری املاک بصورت اجاره موضوع ماده 28 قانون تنظیم برخی از مقررات مالی دولت</w:t>
      </w:r>
    </w:p>
    <w:p w:rsidR="00937918" w:rsidRDefault="00937918" w:rsidP="00937918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        در راستای اجرای ماده 28 قانون تنظیم بخشی از مقررات مالی دولت مصوب 27/11/80 مجلس شورای اسلامی که در آن به سازمان بهزیستی کشور اجازه داده می شود ، واحدهای تحت پوشش خود را در فرصتهایی که از آن استفاده نمی کند ، برای ارائه خدمت و یا از طریق انعقاد قرارداد و یا اجاره ساختمانها و فضاهای فوق با دریافت هزینه های مربوط از متقاضیان به آنان واگذار نماید. لذا اداره کل بهزیستی استان در نظر دارد </w:t>
      </w:r>
      <w:r w:rsidRPr="00937918">
        <w:rPr>
          <w:rFonts w:cs="B Titr" w:hint="cs"/>
          <w:b/>
          <w:bCs/>
          <w:sz w:val="17"/>
          <w:szCs w:val="17"/>
          <w:rtl/>
        </w:rPr>
        <w:t>قسمتی از ساختمان مجتمع بهزیستی تیل</w:t>
      </w:r>
      <w:r>
        <w:rPr>
          <w:rFonts w:cs="B Nazanin" w:hint="cs"/>
          <w:b/>
          <w:bCs/>
          <w:sz w:val="17"/>
          <w:szCs w:val="17"/>
          <w:rtl/>
        </w:rPr>
        <w:t xml:space="preserve">  واقع در شهرستان شبستر را طبق شرایط ذیل واگذار نماید .</w:t>
      </w:r>
    </w:p>
    <w:p w:rsidR="00937918" w:rsidRDefault="00937918" w:rsidP="00937918">
      <w:pPr>
        <w:spacing w:after="0" w:line="240" w:lineRule="auto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شرایط عمومی</w:t>
      </w:r>
    </w:p>
    <w:p w:rsidR="00937918" w:rsidRDefault="00937918" w:rsidP="00937918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1- متقاضیان بایستی دارای مجوز فعالیت از مراجع ذیربط قانونی باشند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.</w:t>
      </w:r>
    </w:p>
    <w:p w:rsidR="00937918" w:rsidRDefault="00937918" w:rsidP="00937918">
      <w:pPr>
        <w:pStyle w:val="ListParagraph"/>
        <w:tabs>
          <w:tab w:val="right" w:pos="191"/>
        </w:tabs>
        <w:spacing w:after="0" w:line="240" w:lineRule="auto"/>
        <w:ind w:left="49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تبصره : درمواردی که صدور مجوز نیازمند تائید مکان باشد متقاضی مکلف هست حداکثر تا مدت دو ماه مجوز قانونی و معتبر ارائه دهد در غیر اینصورت قرارداد منفسخ تلقی خواهد شد. </w:t>
      </w:r>
    </w:p>
    <w:p w:rsidR="00937918" w:rsidRDefault="00937918" w:rsidP="00937918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2-کلیه متقاضیان دارای مجوز فعالیت از سازمان بهزیستی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و بازنشستگان سازمان درشرایط مساوی با سایرین در اولویت واگذاری قراردارند .</w:t>
      </w:r>
    </w:p>
    <w:p w:rsidR="00937918" w:rsidRDefault="00937918" w:rsidP="00937918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3-کلیه ضوابط و دستورالعمل ها و مقررات مربوط به مراکز و واحدهای مذکور که توسط معاونتهای تخصصی سازمان بهزیستی کشور به استانها ابلاغ گردیده برای متقاضی که در آن واحدها فعالیت سازمان را انجام می دهد لازم الاجرا می باشد.</w:t>
      </w:r>
    </w:p>
    <w:p w:rsidR="00937918" w:rsidRDefault="00937918" w:rsidP="00937918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4-کلیه هزینه های کارشناس رسمی دادگستری  وآگهی بر عهده متقاضی میباشد. </w:t>
      </w:r>
    </w:p>
    <w:p w:rsidR="00937918" w:rsidRDefault="00937918" w:rsidP="00937918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5- حداکثر زمان مدت قراردادها یکسال میباشد و برابر بند یک ماده 9 شیوه نامه ماده 28 قانون تنظیم بخشی از مقررات مالی دولت قابل تمدید نیست . </w:t>
      </w:r>
    </w:p>
    <w:p w:rsidR="00937918" w:rsidRDefault="00937918" w:rsidP="00937918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6 ـ ساختمان واگذار شده می بایست در چهارچوب ضوابط و مقررات جمهوری اسلامی و مقررات حاکم بر اماکن و بر اساس موازین شرعی و قانونی و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 xml:space="preserve"> مقررات خاص سازمان بهزیستی مورد استفاده قرار گیرد. </w:t>
      </w:r>
    </w:p>
    <w:p w:rsidR="00937918" w:rsidRDefault="00937918" w:rsidP="00937918">
      <w:pPr>
        <w:spacing w:after="0" w:line="240" w:lineRule="auto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7-سازمان در رد یا قبول پیشنهادات مختار است ومتقاضی حق هر گونه اعتراض یا ایراد را از خود سلب می نماید .  </w:t>
      </w:r>
    </w:p>
    <w:p w:rsidR="00937918" w:rsidRDefault="00937918" w:rsidP="00937918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8-متقاضیان علاوه بر شرایط عمومی فوق بایستی دارای شرایط اختصاصی مورد واگذاری نیز باشند .</w:t>
      </w:r>
    </w:p>
    <w:p w:rsidR="00937918" w:rsidRDefault="00937918" w:rsidP="00937918">
      <w:pPr>
        <w:spacing w:after="0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9</w:t>
      </w:r>
      <w:r w:rsidRPr="00787BB0">
        <w:rPr>
          <w:rFonts w:cs="B Nazanin" w:hint="cs"/>
          <w:b/>
          <w:bCs/>
          <w:sz w:val="17"/>
          <w:szCs w:val="17"/>
          <w:rtl/>
        </w:rPr>
        <w:t>-مال الاجاره مورد اجاره بر اساس نظر کارشناس رسمی دادگستری ماهانه 000/</w:t>
      </w:r>
      <w:r>
        <w:rPr>
          <w:rFonts w:cs="B Nazanin" w:hint="cs"/>
          <w:b/>
          <w:bCs/>
          <w:sz w:val="17"/>
          <w:szCs w:val="17"/>
          <w:rtl/>
        </w:rPr>
        <w:t>500</w:t>
      </w:r>
      <w:r w:rsidRPr="00787BB0">
        <w:rPr>
          <w:rFonts w:cs="B Nazanin" w:hint="cs"/>
          <w:b/>
          <w:bCs/>
          <w:sz w:val="17"/>
          <w:szCs w:val="17"/>
          <w:rtl/>
        </w:rPr>
        <w:t>/</w:t>
      </w:r>
      <w:r>
        <w:rPr>
          <w:rFonts w:cs="B Nazanin" w:hint="cs"/>
          <w:b/>
          <w:bCs/>
          <w:sz w:val="17"/>
          <w:szCs w:val="17"/>
          <w:rtl/>
        </w:rPr>
        <w:t>2</w:t>
      </w:r>
      <w:r w:rsidRPr="00787BB0">
        <w:rPr>
          <w:rFonts w:cs="B Nazanin" w:hint="cs"/>
          <w:b/>
          <w:bCs/>
          <w:sz w:val="17"/>
          <w:szCs w:val="17"/>
          <w:rtl/>
        </w:rPr>
        <w:t xml:space="preserve"> ریال و سالانه 000/</w:t>
      </w:r>
      <w:r>
        <w:rPr>
          <w:rFonts w:cs="B Nazanin" w:hint="cs"/>
          <w:b/>
          <w:bCs/>
          <w:sz w:val="17"/>
          <w:szCs w:val="17"/>
          <w:rtl/>
        </w:rPr>
        <w:t>000</w:t>
      </w:r>
      <w:r w:rsidRPr="00787BB0">
        <w:rPr>
          <w:rFonts w:cs="B Nazanin" w:hint="cs"/>
          <w:b/>
          <w:bCs/>
          <w:sz w:val="17"/>
          <w:szCs w:val="17"/>
          <w:rtl/>
        </w:rPr>
        <w:t>/</w:t>
      </w:r>
      <w:r>
        <w:rPr>
          <w:rFonts w:cs="B Nazanin" w:hint="cs"/>
          <w:b/>
          <w:bCs/>
          <w:sz w:val="17"/>
          <w:szCs w:val="17"/>
          <w:rtl/>
        </w:rPr>
        <w:t>30</w:t>
      </w:r>
      <w:r w:rsidRPr="00787BB0">
        <w:rPr>
          <w:rFonts w:cs="B Nazanin" w:hint="cs"/>
          <w:b/>
          <w:bCs/>
          <w:sz w:val="17"/>
          <w:szCs w:val="17"/>
          <w:rtl/>
        </w:rPr>
        <w:t xml:space="preserve"> ریال تعیین شده است و متقاضی بایستی قیمت پیشنهادی خود را طبق فرم پیوستی در پاکت سربسته و در مهلت مقرر ارائه نماید. بدیهی است بالاترین قیمت پیشنهادی متقاضیان بعنوان برنده فراخوان تلقی خواهد شد. ضمنا پرداخت مال الاجاره در اول هر ماه خواهد بود . </w:t>
      </w:r>
    </w:p>
    <w:p w:rsidR="00937918" w:rsidRPr="00787BB0" w:rsidRDefault="00937918" w:rsidP="00937918">
      <w:pPr>
        <w:spacing w:after="0"/>
        <w:rPr>
          <w:rFonts w:cs="B Nazanin"/>
          <w:b/>
          <w:bCs/>
          <w:sz w:val="17"/>
          <w:szCs w:val="17"/>
          <w:rtl/>
        </w:rPr>
      </w:pPr>
      <w:r w:rsidRPr="00787BB0">
        <w:rPr>
          <w:rFonts w:cs="B Nazanin" w:hint="cs"/>
          <w:b/>
          <w:bCs/>
          <w:sz w:val="17"/>
          <w:szCs w:val="17"/>
          <w:rtl/>
        </w:rPr>
        <w:t>10-متقاضیان بایستی فرم درخواست تکمیل شده و پاکت قیمت پیشنهادی سربسته خود را کتباً به همراه مستندات ومجوزهای لازم در مهلت مقرر به دفتر حقوقی اداره کل بهزیستی ارائه نمایند .</w:t>
      </w:r>
    </w:p>
    <w:p w:rsidR="00937918" w:rsidRDefault="00937918" w:rsidP="00937918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11-متقاضیانی که بخشی از نیروی انسانی مورد نیاز خود را از میان معلولان و مددجویان واجد شرایط تحت پوشش سازمان بهزیستی تامین نماید در قرارداد اجاره و شرایط برابر در اولویت قرار دارند.</w:t>
      </w:r>
    </w:p>
    <w:p w:rsidR="00937918" w:rsidRDefault="00937918" w:rsidP="00937918">
      <w:pPr>
        <w:spacing w:after="0" w:line="240" w:lineRule="auto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12-متقاضیان منتخب بایستی ظرف مهلت یک هفته ای مستندات و مدارک مربوطه را به امور حقوقی ارائه نموده و قرارداد اجاره منعقد شود در غیر اینصورت بهزیستی مخیر است فراخوان را تجدید نموده و یا به نفر دوم واگذار نماید. بدیهی است روابط فی ما بین بر اساس قرارداد اجاره خواهد بود. </w:t>
      </w:r>
    </w:p>
    <w:p w:rsidR="00937918" w:rsidRDefault="00937918" w:rsidP="00937918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</w:p>
    <w:tbl>
      <w:tblPr>
        <w:tblStyle w:val="TableGrid"/>
        <w:bidiVisual/>
        <w:tblW w:w="7257" w:type="dxa"/>
        <w:tblInd w:w="-243" w:type="dxa"/>
        <w:tblLook w:val="04A0" w:firstRow="1" w:lastRow="0" w:firstColumn="1" w:lastColumn="0" w:noHBand="0" w:noVBand="1"/>
      </w:tblPr>
      <w:tblGrid>
        <w:gridCol w:w="1102"/>
        <w:gridCol w:w="2077"/>
        <w:gridCol w:w="1073"/>
        <w:gridCol w:w="1709"/>
        <w:gridCol w:w="1296"/>
      </w:tblGrid>
      <w:tr w:rsidR="00937918" w:rsidTr="00C8623C">
        <w:trPr>
          <w:trHeight w:val="344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937918" w:rsidRDefault="00937918" w:rsidP="002720DE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محل واگذاری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937918" w:rsidRDefault="00937918" w:rsidP="002720DE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آدرس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937918" w:rsidRDefault="00937918" w:rsidP="002720DE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937918" w:rsidRDefault="00937918" w:rsidP="002720DE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اهداف واگذاری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937918" w:rsidRDefault="00937918" w:rsidP="002720DE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مهلت دریافت پیشنهادات</w:t>
            </w:r>
          </w:p>
        </w:tc>
      </w:tr>
      <w:tr w:rsidR="00937918" w:rsidTr="00C8623C">
        <w:trPr>
          <w:trHeight w:val="123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7918" w:rsidRDefault="00937918" w:rsidP="002720DE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3183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سه باب اتاق از ساختمان مجتمع بهزیستی تیل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  <w:hideMark/>
          </w:tcPr>
          <w:p w:rsidR="00937918" w:rsidRDefault="00937918" w:rsidP="002720DE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93183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شبستر </w:t>
            </w:r>
            <w:r w:rsidRPr="00193183"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</w:rPr>
              <w:t>–</w:t>
            </w:r>
            <w:r w:rsidRPr="00193183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روستای تیل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7918" w:rsidRDefault="00937918" w:rsidP="002720DE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شبستر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:rsidR="00937918" w:rsidRDefault="00937918" w:rsidP="0093791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آموزشی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7918" w:rsidRDefault="00937918" w:rsidP="00937918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15/09/1404</w:t>
            </w:r>
          </w:p>
        </w:tc>
      </w:tr>
    </w:tbl>
    <w:p w:rsidR="00937918" w:rsidRDefault="00937918" w:rsidP="00937918">
      <w:pPr>
        <w:jc w:val="both"/>
        <w:rPr>
          <w:rFonts w:cs="B Nazanin"/>
          <w:b/>
          <w:bCs/>
          <w:sz w:val="20"/>
          <w:szCs w:val="20"/>
        </w:rPr>
      </w:pPr>
      <w:bookmarkStart w:id="0" w:name="_GoBack"/>
    </w:p>
    <w:bookmarkEnd w:id="0"/>
    <w:p w:rsidR="00937918" w:rsidRPr="00EE3E92" w:rsidRDefault="00937918" w:rsidP="00937918">
      <w:pPr>
        <w:spacing w:after="0"/>
        <w:rPr>
          <w:rFonts w:cs="B Titr"/>
          <w:sz w:val="17"/>
          <w:szCs w:val="17"/>
          <w:rtl/>
        </w:rPr>
      </w:pPr>
      <w:r>
        <w:rPr>
          <w:rtl/>
        </w:rPr>
        <w:tab/>
      </w:r>
      <w:r>
        <w:rPr>
          <w:rFonts w:hint="cs"/>
          <w:sz w:val="20"/>
          <w:szCs w:val="20"/>
          <w:rtl/>
        </w:rPr>
        <w:t xml:space="preserve">                                                                                                                               </w:t>
      </w:r>
      <w:r w:rsidRPr="00EE3E92">
        <w:rPr>
          <w:rFonts w:cs="B Titr" w:hint="cs"/>
          <w:sz w:val="17"/>
          <w:szCs w:val="17"/>
          <w:rtl/>
        </w:rPr>
        <w:t>دکتر فرگل صحاف</w:t>
      </w:r>
    </w:p>
    <w:p w:rsidR="00937918" w:rsidRPr="00EE3E92" w:rsidRDefault="00937918" w:rsidP="00937918">
      <w:pPr>
        <w:spacing w:after="0"/>
        <w:rPr>
          <w:rFonts w:cs="B Titr"/>
          <w:sz w:val="17"/>
          <w:szCs w:val="17"/>
        </w:rPr>
      </w:pPr>
      <w:r w:rsidRPr="00EE3E92">
        <w:rPr>
          <w:rFonts w:cs="B Titr" w:hint="cs"/>
          <w:sz w:val="17"/>
          <w:szCs w:val="17"/>
          <w:rtl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cs="B Titr" w:hint="cs"/>
          <w:sz w:val="17"/>
          <w:szCs w:val="17"/>
          <w:rtl/>
        </w:rPr>
        <w:t xml:space="preserve"> </w:t>
      </w:r>
      <w:r w:rsidRPr="00EE3E92">
        <w:rPr>
          <w:rFonts w:cs="B Titr" w:hint="cs"/>
          <w:sz w:val="17"/>
          <w:szCs w:val="17"/>
          <w:rtl/>
        </w:rPr>
        <w:t xml:space="preserve">          مدیر کل بهزیستی استان آذربایجان شرقی</w:t>
      </w:r>
    </w:p>
    <w:p w:rsidR="00937918" w:rsidRDefault="00937918" w:rsidP="00937918">
      <w:pPr>
        <w:tabs>
          <w:tab w:val="left" w:pos="8145"/>
        </w:tabs>
        <w:rPr>
          <w:sz w:val="20"/>
          <w:szCs w:val="20"/>
        </w:rPr>
      </w:pPr>
    </w:p>
    <w:sectPr w:rsidR="00937918" w:rsidSect="00635651">
      <w:pgSz w:w="12240" w:h="15840"/>
      <w:pgMar w:top="2835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18"/>
    <w:rsid w:val="00923C52"/>
    <w:rsid w:val="00937918"/>
    <w:rsid w:val="00C8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16F7A-AB16-4624-916E-7E421A9C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918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918"/>
    <w:pPr>
      <w:ind w:left="720"/>
      <w:contextualSpacing/>
    </w:pPr>
  </w:style>
  <w:style w:type="table" w:styleId="TableGrid">
    <w:name w:val="Table Grid"/>
    <w:basedOn w:val="TableNormal"/>
    <w:uiPriority w:val="59"/>
    <w:rsid w:val="00937918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farshbaf</dc:creator>
  <cp:keywords/>
  <dc:description/>
  <cp:lastModifiedBy>leila livarjani</cp:lastModifiedBy>
  <cp:revision>2</cp:revision>
  <dcterms:created xsi:type="dcterms:W3CDTF">2025-12-02T06:24:00Z</dcterms:created>
  <dcterms:modified xsi:type="dcterms:W3CDTF">2025-12-02T06:24:00Z</dcterms:modified>
</cp:coreProperties>
</file>